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Семинарға арналған тапсырмалар және әдістемелік нұсқаулар</w:t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tbl>
      <w:tblPr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039"/>
      </w:tblGrid>
      <w:tr>
        <w:trPr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Тақырып атауы</w:t>
            </w:r>
          </w:p>
          <w:p>
            <w:pPr>
              <w:pStyle w:val="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  <w:tr>
        <w:trPr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1 Модуль  </w:t>
            </w:r>
            <w:r>
              <w:rPr>
                <w:b/>
                <w:lang w:val="ru-RU" w:eastAsia="en-US"/>
              </w:rPr>
              <w:t>Жалпы п</w:t>
            </w:r>
            <w:r>
              <w:rPr>
                <w:b/>
                <w:lang w:val="kk-KZ" w:eastAsia="en-US"/>
              </w:rPr>
              <w:t>сихология ғылыми білімдер  жүйесі ретінде</w:t>
            </w:r>
          </w:p>
          <w:p>
            <w:pPr>
              <w:pStyle w:val="Normal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trHeight w:val="741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1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1 </w:t>
            </w:r>
            <w:r>
              <w:rPr>
                <w:b/>
                <w:lang w:val="ru-RU" w:eastAsia="en-US"/>
              </w:rPr>
              <w:t>Жалпы п</w:t>
            </w:r>
            <w:r>
              <w:rPr>
                <w:lang w:val="kk-KZ" w:eastAsia="en-US"/>
              </w:rPr>
              <w:t>сихология ғылымының   тарихи және қазіргі жаңа психология.</w:t>
            </w:r>
          </w:p>
        </w:tc>
      </w:tr>
      <w:tr>
        <w:trPr>
          <w:trHeight w:val="1138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/>
              </w:rPr>
            </w:pPr>
            <w:r>
              <w:rPr>
                <w:b/>
                <w:lang w:eastAsia="en-US"/>
              </w:rPr>
              <w:t xml:space="preserve">2 </w:t>
            </w:r>
            <w:r>
              <w:rPr>
                <w:b/>
                <w:lang w:val="kk-KZ" w:eastAsia="en-US"/>
              </w:rPr>
              <w:t>Семинар/практикалық/ зертханалық сабақтары 2.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/>
              </w:rPr>
              <w:t>Іс-әрекеттің психологиялық теориясы</w:t>
            </w:r>
          </w:p>
        </w:tc>
      </w:tr>
      <w:tr>
        <w:trPr>
          <w:trHeight w:val="63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 Модуль Адамның танымдық-психикалық процестері</w:t>
            </w:r>
          </w:p>
        </w:tc>
      </w:tr>
      <w:tr>
        <w:trPr>
          <w:trHeight w:val="605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3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3. </w:t>
            </w:r>
            <w:r>
              <w:rPr>
                <w:lang w:val="kk-KZ" w:eastAsia="en-US"/>
              </w:rPr>
              <w:t>Түйсіну және қабылдау.  Зейін.</w:t>
            </w:r>
          </w:p>
        </w:tc>
      </w:tr>
      <w:tr>
        <w:trPr>
          <w:trHeight w:val="605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4 </w:t>
            </w:r>
            <w:r>
              <w:rPr>
                <w:b/>
                <w:lang w:val="kk-KZ" w:eastAsia="en-US"/>
              </w:rPr>
              <w:t xml:space="preserve">Семинар/практикалық/ зертханалық сабақтары 4. </w:t>
            </w:r>
            <w:r>
              <w:rPr>
                <w:lang w:val="kk-KZ" w:eastAsia="en-US"/>
              </w:rPr>
              <w:t>Ойлау және ес процестері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rFonts w:eastAsia="???"/>
                <w:lang w:val="kk-KZ" w:eastAsia="ko-KR"/>
              </w:rPr>
            </w:pPr>
            <w:r>
              <w:rPr>
                <w:b/>
                <w:lang w:eastAsia="en-US"/>
              </w:rPr>
              <w:t xml:space="preserve">5 </w:t>
            </w:r>
            <w:r>
              <w:rPr>
                <w:b/>
                <w:lang w:val="kk-KZ" w:eastAsia="en-US"/>
              </w:rPr>
              <w:t>Семинар/практикалық/ зертханалық сабақтары 5.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/>
              </w:rPr>
              <w:t xml:space="preserve">. </w:t>
            </w:r>
            <w:r>
              <w:rPr>
                <w:rFonts w:eastAsia="???"/>
                <w:lang w:val="kk-KZ" w:eastAsia="ko-KR"/>
              </w:rPr>
              <w:t xml:space="preserve"> Мотивация  мәселесі және теориялары</w:t>
            </w:r>
          </w:p>
        </w:tc>
      </w:tr>
      <w:tr>
        <w:trPr>
          <w:trHeight w:val="693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ІІІ-Модуль. Адамның психологиялық сипаттамасы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6 </w:t>
            </w:r>
            <w:r>
              <w:rPr>
                <w:b/>
                <w:lang w:val="kk-KZ" w:eastAsia="en-US"/>
              </w:rPr>
              <w:t>Семинар/практикалық/ зертханалық сабақтары 6.</w:t>
            </w:r>
            <w:r>
              <w:rPr>
                <w:bCs/>
                <w:lang w:val="kk-KZ" w:eastAsia="en-US"/>
              </w:rPr>
              <w:t xml:space="preserve"> Студенттік жастағы психикалық даму  және психологиялық дағдарыстар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7 </w:t>
            </w:r>
            <w:r>
              <w:rPr>
                <w:b/>
                <w:lang w:val="kk-KZ" w:eastAsia="en-US"/>
              </w:rPr>
              <w:t>Семинар/практикалық/ зертханалық сабақтары 7.</w:t>
            </w:r>
            <w:r>
              <w:rPr>
                <w:bCs/>
                <w:lang w:val="kk-KZ" w:eastAsia="en-US"/>
              </w:rPr>
              <w:t xml:space="preserve"> </w:t>
            </w:r>
          </w:p>
          <w:p>
            <w:pPr>
              <w:pStyle w:val="Normal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Жоғары мектеп психологиясы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8 </w:t>
            </w:r>
            <w:r>
              <w:rPr>
                <w:b/>
                <w:lang w:val="kk-KZ" w:eastAsia="en-US"/>
              </w:rPr>
              <w:t>Семинар/практикалық/ зертханалық сабақтары 8.</w:t>
            </w:r>
            <w:r>
              <w:rPr>
                <w:bCs/>
                <w:lang w:val="kk-KZ" w:eastAsia="en-US"/>
              </w:rPr>
              <w:t xml:space="preserve"> Тұлға теориялары (отандық және шет ел бойынша салыстыру)</w:t>
            </w:r>
          </w:p>
        </w:tc>
      </w:tr>
      <w:tr>
        <w:trPr>
          <w:trHeight w:val="791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9 </w:t>
            </w:r>
            <w:r>
              <w:rPr>
                <w:b/>
                <w:lang w:val="kk-KZ" w:eastAsia="en-US"/>
              </w:rPr>
              <w:t>Семинар/практикалық/ зертханалық сабақтары 9.</w:t>
            </w:r>
            <w:r>
              <w:rPr>
                <w:bCs/>
                <w:lang w:val="kk-KZ" w:eastAsia="en-US"/>
              </w:rPr>
              <w:t xml:space="preserve"> Тұлғаның психодиагностикасы </w:t>
            </w:r>
          </w:p>
        </w:tc>
      </w:tr>
      <w:tr>
        <w:trPr>
          <w:trHeight w:val="693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ІУ</w:t>
            </w:r>
            <w:r>
              <w:rPr>
                <w:b/>
                <w:lang w:val="kk-KZ" w:eastAsia="en-US"/>
              </w:rPr>
              <w:t>-Модуль. Адамның әлеуметтік-психологиялық сипаттамасы</w:t>
            </w:r>
          </w:p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10 </w:t>
            </w:r>
            <w:r>
              <w:rPr>
                <w:b/>
                <w:lang w:val="kk-KZ" w:eastAsia="en-US"/>
              </w:rPr>
              <w:t>Семинар/практикалық/ зертханалық сабақтары 10.</w:t>
            </w:r>
            <w:r>
              <w:rPr>
                <w:bCs/>
                <w:lang w:val="kk-KZ" w:eastAsia="en-US"/>
              </w:rPr>
              <w:t xml:space="preserve"> Тұлғаралық қарым-қатынас психологиясы және өзара түсінісу механизмдері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Cs/>
                <w:lang w:val="kk-KZ" w:eastAsia="en-US"/>
              </w:rPr>
            </w:pPr>
            <w:r>
              <w:rPr>
                <w:b/>
                <w:lang w:eastAsia="en-US"/>
              </w:rPr>
              <w:t xml:space="preserve">11 </w:t>
            </w:r>
            <w:r>
              <w:rPr>
                <w:b/>
                <w:lang w:val="kk-KZ" w:eastAsia="en-US"/>
              </w:rPr>
              <w:t>Семинар/практикалық/ зертханалық сабақтары 11.</w:t>
            </w:r>
            <w:r>
              <w:rPr>
                <w:bCs/>
                <w:lang w:val="kk-KZ" w:eastAsia="en-US"/>
              </w:rPr>
              <w:t xml:space="preserve"> Топарарлық қарым-қатынас және конфликт психологиясы</w:t>
            </w:r>
          </w:p>
        </w:tc>
      </w:tr>
      <w:tr>
        <w:trPr>
          <w:trHeight w:val="703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У-Модуль. Адамның құрылымы жүйе ретінде: регуляция функциялары</w:t>
            </w:r>
            <w:r>
              <w:rPr>
                <w:lang w:val="kk-KZ" w:eastAsia="en-US"/>
              </w:rPr>
              <w:t xml:space="preserve"> 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 xml:space="preserve">12 </w:t>
            </w:r>
            <w:r>
              <w:rPr>
                <w:b/>
                <w:lang w:val="kk-KZ" w:eastAsia="en-US"/>
              </w:rPr>
              <w:t>Семинар/практикалық/ зертханалық сабақтары 12.</w:t>
            </w:r>
            <w:r>
              <w:rPr>
                <w:bCs/>
                <w:lang w:val="kk-KZ" w:eastAsia="en-US"/>
              </w:rPr>
              <w:t xml:space="preserve"> Социализация-психикалық дамудың  механизмі ретінде. </w:t>
            </w:r>
            <w:r>
              <w:rPr>
                <w:lang w:val="kk-KZ" w:eastAsia="en-US"/>
              </w:rPr>
              <w:t>Социализация -ның ерекшеліктері</w:t>
            </w:r>
            <w:r>
              <w:rPr>
                <w:b/>
                <w:lang w:val="kk-KZ" w:eastAsia="en-US"/>
              </w:rPr>
              <w:t>.</w:t>
            </w:r>
          </w:p>
        </w:tc>
      </w:tr>
      <w:tr>
        <w:trPr>
          <w:trHeight w:val="637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УІ-Модуль. Тұлғаның эмоциялық әлемі. Психикалық қасиеттер жүйесі</w:t>
            </w:r>
          </w:p>
        </w:tc>
      </w:tr>
      <w:tr>
        <w:trPr>
          <w:trHeight w:val="1012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13 </w:t>
            </w:r>
            <w:r>
              <w:rPr>
                <w:b/>
                <w:lang w:val="kk-KZ" w:eastAsia="en-US"/>
              </w:rPr>
              <w:t>Семинар/практикалық/ зертханалық сабақтары 13.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Мінез-құлық пен эмоцияны басқару.</w:t>
            </w:r>
          </w:p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</w:r>
          </w:p>
        </w:tc>
      </w:tr>
      <w:tr>
        <w:trPr>
          <w:trHeight w:val="551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14 </w:t>
            </w:r>
            <w:r>
              <w:rPr>
                <w:b/>
                <w:lang w:val="kk-KZ" w:eastAsia="en-US"/>
              </w:rPr>
              <w:t>Семинар/практикалық/ зертханалық сабақтары 14.</w:t>
            </w:r>
            <w:r>
              <w:rPr>
                <w:lang w:val="kk-KZ" w:eastAsia="en-US"/>
              </w:rPr>
              <w:t>Мінез және темпераменттің психодиагностикасы. Қабілет психологиясы</w:t>
            </w:r>
          </w:p>
        </w:tc>
      </w:tr>
      <w:tr>
        <w:trPr>
          <w:trHeight w:val="677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УІІ-Модуль. Психологияның қолданбалы аспектілері. Психологиялық практика</w:t>
            </w:r>
          </w:p>
        </w:tc>
      </w:tr>
      <w:tr>
        <w:trPr>
          <w:trHeight w:val="551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15 </w:t>
            </w:r>
            <w:r>
              <w:rPr>
                <w:b/>
                <w:lang w:val="kk-KZ" w:eastAsia="en-US"/>
              </w:rPr>
              <w:t>Семинар/практикалық/ зертханалық сабақтары 15</w:t>
            </w:r>
            <w:r>
              <w:rPr>
                <w:lang w:val="kk-KZ" w:eastAsia="en-US"/>
              </w:rPr>
              <w:t>.Әлеуметтік-психологиялық тренингтер.  Психологиялық консультация.</w:t>
            </w:r>
          </w:p>
        </w:tc>
      </w:tr>
      <w:tr>
        <w:trPr>
          <w:trHeight w:val="551" w:hRule="atLeast"/>
          <w:cantSplit w:val="true"/>
        </w:trPr>
        <w:tc>
          <w:tcPr>
            <w:tcW w:w="9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2 Аралық бақылау</w:t>
            </w:r>
          </w:p>
        </w:tc>
      </w:tr>
    </w:tbl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Әдеиеттер қолданылған. </w:t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Style21"/>
        <w:spacing w:lineRule="auto" w:line="240"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1.</w:t>
      </w:r>
      <w:r>
        <w:rPr>
          <w:rFonts w:eastAsia="Times New Roman" w:ascii="Times New Roman" w:hAnsi="Times New Roman"/>
          <w:sz w:val="24"/>
          <w:szCs w:val="24"/>
          <w:lang w:val="kk-KZ"/>
        </w:rPr>
        <w:t xml:space="preserve"> </w:t>
      </w:r>
      <w:r>
        <w:rPr>
          <w:rFonts w:eastAsia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Джакупов С.М. Общая психология: введение. </w:t>
      </w:r>
      <w:r>
        <w:rPr>
          <w:rFonts w:ascii="Times New Roman" w:hAnsi="Times New Roman"/>
          <w:sz w:val="24"/>
          <w:szCs w:val="24"/>
          <w:lang w:val="kk-KZ"/>
        </w:rPr>
        <w:t>Учебное пособие</w:t>
      </w:r>
      <w:r>
        <w:rPr>
          <w:rFonts w:ascii="Times New Roman" w:hAnsi="Times New Roman"/>
          <w:sz w:val="24"/>
          <w:szCs w:val="24"/>
        </w:rPr>
        <w:t xml:space="preserve">. Алматы: «Қазақ университеті», 2014. - 162 </w:t>
      </w:r>
      <w:r>
        <w:rPr>
          <w:rFonts w:ascii="Times New Roman" w:hAnsi="Times New Roman"/>
          <w:sz w:val="24"/>
          <w:szCs w:val="24"/>
          <w:lang w:val="kk-KZ"/>
        </w:rPr>
        <w:t>б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color w:val="000000"/>
          <w:lang w:val="kk-KZ"/>
        </w:rPr>
      </w:pPr>
      <w:r>
        <w:rPr>
          <w:color w:val="000000"/>
        </w:rPr>
        <w:t>2.</w:t>
      </w:r>
      <w:r>
        <w:rPr>
          <w:color w:val="000000"/>
          <w:lang w:val="kk-KZ"/>
        </w:rPr>
        <w:t xml:space="preserve">Жақыпов С.М. Жалпы психологияға кіріспе - «Алматы университеті»,  Оқу құралы </w:t>
      </w:r>
      <w:r>
        <w:rPr>
          <w:color w:val="000000"/>
        </w:rPr>
        <w:t xml:space="preserve"> -2012ж. – 229</w:t>
      </w:r>
      <w:r>
        <w:rPr>
          <w:color w:val="000000"/>
          <w:lang w:val="kk-KZ"/>
        </w:rPr>
        <w:t xml:space="preserve"> б.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/>
        <w:t>3.</w:t>
      </w:r>
      <w:r>
        <w:rPr>
          <w:lang w:val="kk-KZ"/>
        </w:rPr>
        <w:t xml:space="preserve">Бердібаева С.Қ. Таным субъектісі: танымдық процестер психологиясы.-А., 2008.-77 б.  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/>
        <w:t>4.Бер</w:t>
      </w:r>
      <w:r>
        <w:rPr>
          <w:lang w:val="kk-KZ"/>
        </w:rPr>
        <w:t>дібаева С.Қ. Тұлға психологиясы. Алматы, Қазақ университеті, 2016, 203 б.</w:t>
      </w:r>
    </w:p>
    <w:p>
      <w:pPr>
        <w:pStyle w:val="Normal"/>
        <w:widowControl w:val="false"/>
        <w:shd w:fill="FFFFFF" w:val="clear"/>
        <w:tabs>
          <w:tab w:val="left" w:pos="0" w:leader="none"/>
          <w:tab w:val="left" w:pos="426" w:leader="none"/>
        </w:tabs>
        <w:jc w:val="both"/>
        <w:rPr>
          <w:lang w:val="kk-KZ"/>
        </w:rPr>
      </w:pPr>
      <w:r>
        <w:rPr>
          <w:lang w:val="kk-KZ"/>
        </w:rPr>
        <w:t>5. Тоқсанбаева Н.Қ. Танымдық іс- әрекеткке   кіріспе,- Қазақ университеті, 2010ж.-187 б.</w:t>
      </w:r>
    </w:p>
    <w:p>
      <w:pPr>
        <w:pStyle w:val="Normal"/>
        <w:jc w:val="both"/>
        <w:rPr/>
      </w:pPr>
      <w:r>
        <w:rPr/>
        <w:t xml:space="preserve">6.Берн Э. Игры, в которые играют люди: Психология человеческих взаимоотношений; / Эрик Берн ; пер. с англ. А. Грузберга. – Москва : Эксмо, 2012. – 353 с.. </w:t>
      </w:r>
    </w:p>
    <w:p>
      <w:pPr>
        <w:pStyle w:val="Normal"/>
        <w:jc w:val="both"/>
        <w:rPr/>
      </w:pPr>
      <w:r>
        <w:rPr/>
        <w:t xml:space="preserve">7.Берн Э. Люди, которые играют в игры: Психология человеческой судьбы / Эрик Берн ; пер. с англ. А. Грузберга. – Москва : Эксмо, 2012. – 574 с. </w:t>
      </w:r>
    </w:p>
    <w:p>
      <w:pPr>
        <w:pStyle w:val="Normal"/>
        <w:jc w:val="both"/>
        <w:rPr>
          <w:lang w:val="kk-KZ"/>
        </w:rPr>
      </w:pPr>
      <w:r>
        <w:rPr/>
        <w:t>8.</w:t>
      </w:r>
      <w:r>
        <w:rPr>
          <w:lang w:val="kk-KZ"/>
        </w:rPr>
        <w:t xml:space="preserve">Бурлачук Л.Ф. Психодиагностика личности. </w:t>
      </w:r>
      <w:r>
        <w:rPr/>
        <w:t>–</w:t>
      </w:r>
      <w:r>
        <w:rPr>
          <w:lang w:val="kk-KZ"/>
        </w:rPr>
        <w:t>Киев., 200</w:t>
      </w:r>
      <w:r>
        <w:rPr/>
        <w:t>9</w:t>
      </w:r>
      <w:r>
        <w:rPr>
          <w:lang w:val="kk-KZ"/>
        </w:rPr>
        <w:t>.-300 с.</w:t>
      </w:r>
    </w:p>
    <w:p>
      <w:pPr>
        <w:pStyle w:val="Normal"/>
        <w:rPr/>
      </w:pPr>
      <w:r>
        <w:rPr/>
        <w:t>9.Леонтьев А.Н. Лекции по общей психологии. М., 20</w:t>
      </w:r>
      <w:r>
        <w:rPr>
          <w:lang w:val="kk-KZ"/>
        </w:rPr>
        <w:t>10</w:t>
      </w:r>
      <w:r>
        <w:rPr/>
        <w:t>. – 428 с.</w:t>
      </w:r>
    </w:p>
    <w:p>
      <w:pPr>
        <w:pStyle w:val="Normal"/>
        <w:keepNext/>
        <w:tabs>
          <w:tab w:val="center" w:pos="9639" w:leader="none"/>
        </w:tabs>
        <w:jc w:val="both"/>
        <w:outlineLvl w:val="1"/>
        <w:rPr/>
      </w:pPr>
      <w:r>
        <w:rPr/>
        <w:t>10.Ким А.М. Системный подход в психологии//Методологические основы психологии.</w:t>
      </w:r>
      <w:r>
        <w:rPr>
          <w:lang w:val="kk-KZ"/>
        </w:rPr>
        <w:t xml:space="preserve"> </w:t>
      </w:r>
      <w:r>
        <w:rPr/>
        <w:t>-</w:t>
      </w:r>
      <w:r>
        <w:rPr>
          <w:lang w:val="kk-KZ"/>
        </w:rPr>
        <w:t xml:space="preserve"> </w:t>
      </w:r>
      <w:r>
        <w:rPr/>
        <w:t>Алматы:КазНУ, 2003. (Глава 1).</w:t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iCs/>
          <w:sz w:val="24"/>
          <w:szCs w:val="24"/>
          <w:lang w:val="kk-KZ"/>
        </w:rPr>
      </w:pPr>
      <w:r>
        <w:rPr>
          <w:iCs/>
          <w:sz w:val="24"/>
          <w:szCs w:val="24"/>
        </w:rPr>
        <w:t>12.</w:t>
      </w:r>
      <w:r>
        <w:rPr>
          <w:iCs/>
          <w:sz w:val="24"/>
          <w:szCs w:val="24"/>
          <w:lang w:val="kk-KZ"/>
        </w:rPr>
        <w:t>Богословский Б.В. Жалпы психология. Алматы, 1980.</w:t>
      </w:r>
    </w:p>
    <w:p>
      <w:pPr>
        <w:pStyle w:val="Normal"/>
        <w:jc w:val="both"/>
        <w:rPr/>
      </w:pPr>
      <w:r>
        <w:rPr/>
        <w:t>11.Макланов А. Г. Общая психология : учебник для вузов / Санкт-Петербург, 2012. – 583 с. : ил. – (Учебник для вузов).</w:t>
      </w:r>
    </w:p>
    <w:p>
      <w:pPr>
        <w:pStyle w:val="Normal"/>
        <w:ind w:left="360" w:right="0" w:hanging="0"/>
        <w:jc w:val="both"/>
        <w:rPr>
          <w:b/>
          <w:lang w:val="kk-KZ"/>
        </w:rPr>
      </w:pPr>
      <w:r>
        <w:rPr>
          <w:b/>
          <w:lang w:val="kk-KZ"/>
        </w:rPr>
        <w:t xml:space="preserve"> </w:t>
      </w:r>
      <w:r>
        <w:rPr>
          <w:b/>
          <w:lang w:val="kk-KZ"/>
        </w:rPr>
        <w:t>Қосымша:</w:t>
      </w:r>
    </w:p>
    <w:p>
      <w:pPr>
        <w:pStyle w:val="Normal"/>
        <w:jc w:val="both"/>
        <w:rPr>
          <w:lang w:val="kk-KZ"/>
        </w:rPr>
      </w:pPr>
      <w:r>
        <w:rPr/>
        <w:t>1.</w:t>
      </w:r>
      <w:r>
        <w:rPr>
          <w:lang w:val="kk-KZ"/>
        </w:rPr>
        <w:t>Абрамова Г.С.Алгоритмы работы психолога со взрослыми.-М.,2003.</w:t>
      </w:r>
    </w:p>
    <w:p>
      <w:pPr>
        <w:pStyle w:val="Normal"/>
        <w:jc w:val="both"/>
        <w:rPr>
          <w:lang w:val="kk-KZ"/>
        </w:rPr>
      </w:pPr>
      <w:r>
        <w:rPr/>
        <w:t xml:space="preserve">2.Маслоу А. Новые рубежи человеческой природы.-М.: </w:t>
      </w:r>
      <w:r>
        <w:rPr>
          <w:lang w:val="kk-KZ"/>
        </w:rPr>
        <w:t>2010.-500 с</w:t>
      </w:r>
    </w:p>
    <w:p>
      <w:pPr>
        <w:pStyle w:val="Normal"/>
        <w:jc w:val="both"/>
        <w:rPr/>
      </w:pPr>
      <w:r>
        <w:rPr/>
        <w:t>3.Жақыпов С.М. Жалпы психология негіздері: дәрістер курсы. - Алматы, 20</w:t>
      </w:r>
      <w:r>
        <w:rPr>
          <w:lang w:val="kk-KZ"/>
        </w:rPr>
        <w:t>12</w:t>
      </w:r>
      <w:r>
        <w:rPr/>
        <w:t>.- 159.</w:t>
      </w:r>
    </w:p>
    <w:p>
      <w:pPr>
        <w:pStyle w:val="Normal"/>
        <w:jc w:val="both"/>
        <w:rPr/>
      </w:pPr>
      <w:r>
        <w:rPr/>
        <w:t>4.Жарықбаев, Қ. Жантануға кіріспе. - Алматы: "ИНФОРМ - АРНА", 20</w:t>
      </w:r>
      <w:r>
        <w:rPr>
          <w:lang w:val="kk-KZ"/>
        </w:rPr>
        <w:t>13</w:t>
      </w:r>
      <w:r>
        <w:rPr/>
        <w:t>.- 187.</w:t>
      </w:r>
    </w:p>
    <w:p>
      <w:pPr>
        <w:pStyle w:val="Normal"/>
        <w:jc w:val="both"/>
        <w:rPr>
          <w:b/>
          <w:lang w:val="kk-KZ"/>
        </w:rPr>
      </w:pPr>
      <w:r>
        <w:rPr>
          <w:lang w:val="kk-KZ"/>
        </w:rPr>
        <w:t>5.Намазбаева, Ж.Ы. Жалпы психология: оқулық/ - Алматы: Абай атын. ҚазҰПУ, 2014.- 294.</w:t>
      </w:r>
      <w:r>
        <w:rPr>
          <w:b/>
          <w:lang w:val="kk-KZ"/>
        </w:rPr>
        <w:t xml:space="preserve"> </w:t>
      </w:r>
    </w:p>
    <w:p>
      <w:pPr>
        <w:pStyle w:val="Normal"/>
        <w:jc w:val="both"/>
        <w:rPr>
          <w:lang w:val="kk-KZ"/>
        </w:rPr>
      </w:pPr>
      <w:r>
        <w:rPr>
          <w:lang w:val="kk-KZ"/>
        </w:rPr>
        <w:t>6.Фрейд З. Введение в психоанализ.М., 2008.-370 с.</w:t>
      </w:r>
    </w:p>
    <w:p>
      <w:pPr>
        <w:pStyle w:val="Normal"/>
        <w:jc w:val="both"/>
        <w:rPr>
          <w:lang w:val="kk-KZ"/>
        </w:rPr>
      </w:pPr>
      <w:r>
        <w:rPr>
          <w:lang w:val="kk-KZ"/>
        </w:rPr>
        <w:t>7. Elliot Aronson, Wilson T, Eykert Robin. Social psychology. Psychological laws of human behavior in society. -  1991 - 560 p. liers Alan; Où est la mémoire? Mémorisent Art / 1999., 224 Р.</w:t>
      </w:r>
    </w:p>
    <w:p>
      <w:pPr>
        <w:pStyle w:val="Normal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</w:r>
    </w:p>
    <w:p>
      <w:pPr>
        <w:pStyle w:val="Normal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</w:r>
    </w:p>
    <w:p>
      <w:pPr>
        <w:pStyle w:val="1"/>
        <w:tabs>
          <w:tab w:val="left" w:pos="9356" w:leader="none"/>
        </w:tabs>
        <w:ind w:left="0" w:right="-7" w:hanging="0"/>
        <w:jc w:val="both"/>
        <w:rPr>
          <w:sz w:val="28"/>
          <w:lang w:val="kk-KZ"/>
        </w:rPr>
      </w:pPr>
      <w:r>
        <w:rPr>
          <w:sz w:val="28"/>
          <w:lang w:val="kk-KZ"/>
        </w:rPr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267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qFormat="1" w:unhideWhenUsed="1" w:semiHidden="1" w:name="caption"/>
    <w:lsdException w:qFormat="1" w:name="Title"/>
    <w:lsdException w:uiPriority="99" w:name="Body Text Indent"/>
    <w:lsdException w:qFormat="1" w:name="Subtitle"/>
    <w:lsdException w:qFormat="1" w:name="Strong"/>
    <w:lsdException w:qFormat="1" w:name="Emphasis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</w:latentStyles>
  <w:style w:type="paragraph" w:styleId="Normal" w:default="1">
    <w:name w:val="Normal"/>
    <w:qFormat/>
    <w:rsid w:val="0056469c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Основной текст с отступом Знак"/>
    <w:uiPriority w:val="99"/>
    <w:link w:val="a3"/>
    <w:rsid w:val="00ca079f"/>
    <w:basedOn w:val="DefaultParagraphFont"/>
    <w:rPr>
      <w:rFonts w:ascii="Calibri" w:hAnsi="Calibri" w:eastAsia="SimSun"/>
      <w:sz w:val="22"/>
      <w:szCs w:val="22"/>
    </w:rPr>
  </w:style>
  <w:style w:type="character" w:styleId="Style15" w:customStyle="1">
    <w:name w:val="Основной текст Знак"/>
    <w:link w:val="a5"/>
    <w:rsid w:val="004f60b9"/>
    <w:basedOn w:val="DefaultParagraphFont"/>
    <w:rPr>
      <w:sz w:val="24"/>
      <w:szCs w:val="24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Основной текст"/>
    <w:link w:val="a6"/>
    <w:rsid w:val="004f60b9"/>
    <w:basedOn w:val="Normal"/>
    <w:pPr>
      <w:spacing w:lineRule="auto" w:line="288" w:before="0" w:after="120"/>
    </w:pPr>
    <w:rPr/>
  </w:style>
  <w:style w:type="paragraph" w:styleId="Style18">
    <w:name w:val="Список"/>
    <w:basedOn w:val="Style17"/>
    <w:pPr/>
    <w:rPr>
      <w:rFonts w:cs="Arial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Arial"/>
    </w:rPr>
  </w:style>
  <w:style w:type="paragraph" w:styleId="1" w:customStyle="1">
    <w:name w:val="Обычный1"/>
    <w:rsid w:val="00d5626f"/>
    <w:pPr>
      <w:widowControl w:val="false"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18"/>
      <w:szCs w:val="20"/>
      <w:lang w:val="ru-RU" w:eastAsia="ru-RU" w:bidi="ar-SA"/>
    </w:rPr>
  </w:style>
  <w:style w:type="paragraph" w:styleId="Style21">
    <w:name w:val="Основной текст с отступом"/>
    <w:uiPriority w:val="99"/>
    <w:unhideWhenUsed/>
    <w:link w:val="a4"/>
    <w:rsid w:val="00ca079f"/>
    <w:basedOn w:val="Normal"/>
    <w:pPr>
      <w:suppressAutoHyphens w:val="true"/>
      <w:spacing w:lineRule="auto" w:line="276" w:before="0" w:after="120"/>
      <w:ind w:left="283" w:right="0" w:hanging="0"/>
    </w:pPr>
    <w:rPr>
      <w:rFonts w:ascii="Calibri" w:hAnsi="Calibri" w:eastAsia="SimSun"/>
      <w:sz w:val="22"/>
      <w:szCs w:val="22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F290-327F-4249-8AC9-E59B862A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2014-09-25T07:41:00Z</dcterms:created>
  <dc:creator>1</dc:creator>
  <dc:language>ru-RU</dc:language>
  <cp:lastModifiedBy>admin</cp:lastModifiedBy>
  <dcterms:modified xsi:type="dcterms:W3CDTF">2016-10-25T04:21:00Z</dcterms:modified>
  <cp:revision>6</cp:revision>
</cp:coreProperties>
</file>